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6640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Specification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</w:t>
      </w:r>
      <w:r>
        <w:rPr>
          <w:rFonts w:ascii="Times New Roman" w:hAnsi="Times New Roman" w:cs="Times New Roman"/>
          <w:b/>
          <w:sz w:val="32"/>
          <w:szCs w:val="32"/>
        </w:rPr>
        <w:t>Phosphatidylserine</w:t>
      </w:r>
    </w:p>
    <w:p w14:paraId="3C63C13B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1</w:t>
      </w:r>
      <w:r>
        <w:rPr>
          <w:rFonts w:hint="eastAsia" w:ascii="Times New Roman" w:hAnsi="微软雅黑" w:cs="Times New Roman"/>
          <w:color w:val="333333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Product Name</w:t>
      </w:r>
      <w:r>
        <w:rPr>
          <w:rFonts w:ascii="Times New Roman" w:hAnsi="微软雅黑" w:cs="Times New Roman"/>
          <w:color w:val="333333"/>
          <w:sz w:val="28"/>
          <w:szCs w:val="28"/>
          <w:shd w:val="clear" w:color="auto" w:fill="FCFCFC"/>
        </w:rPr>
        <w:t>：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Phosphatidylserine</w:t>
      </w:r>
    </w:p>
    <w:p w14:paraId="612274C0">
      <w:pPr>
        <w:adjustRightInd w:val="0"/>
        <w:snapToGrid w:val="0"/>
        <w:spacing w:line="360" w:lineRule="auto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  <w:lang w:val="en-US" w:eastAsia="zh-CN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2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Content analysis：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  <w:lang w:val="en-US" w:eastAsia="zh-CN"/>
        </w:rPr>
        <w:t>≥20%</w:t>
      </w:r>
    </w:p>
    <w:p w14:paraId="120C783A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  <w:lang w:val="en-US" w:eastAsia="zh-CN"/>
        </w:rPr>
        <w:t xml:space="preserve">3. 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>product model：PP501</w:t>
      </w:r>
    </w:p>
    <w:p w14:paraId="0F763D61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  <w:lang w:val="en-US" w:eastAsia="zh-CN"/>
        </w:rPr>
        <w:t xml:space="preserve">4. 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>C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lassification：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>O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ther food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/ New food raw materials</w:t>
      </w:r>
    </w:p>
    <w:p w14:paraId="7E240663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  <w:lang w:val="en-US" w:eastAsia="zh-CN"/>
        </w:rPr>
        <w:t xml:space="preserve">5.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Product overview：</w:t>
      </w:r>
    </w:p>
    <w:p w14:paraId="7AFEB7E4"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The powdered phosphatidylserine product was prepared from soybean lecithin and L-serine by the main processing techniques of phospholipase conversion, purification and concentration, secondary purification, drying, crushing and packaging.</w:t>
      </w:r>
    </w:p>
    <w:p w14:paraId="6B8226E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Implementation standards：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>QB/T 5821-2023</w:t>
      </w:r>
    </w:p>
    <w:p w14:paraId="7DE53DBF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Product index:</w:t>
      </w:r>
    </w:p>
    <w:tbl>
      <w:tblPr>
        <w:tblStyle w:val="5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7"/>
        <w:gridCol w:w="4350"/>
      </w:tblGrid>
      <w:tr w14:paraId="1BE6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5564A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Item</w:t>
            </w:r>
          </w:p>
        </w:tc>
        <w:tc>
          <w:tcPr>
            <w:tcW w:w="4350" w:type="dxa"/>
            <w:vAlign w:val="center"/>
          </w:tcPr>
          <w:p w14:paraId="1A7ECC0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Index</w:t>
            </w:r>
          </w:p>
        </w:tc>
      </w:tr>
      <w:tr w14:paraId="017D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489B656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Color</w:t>
            </w:r>
          </w:p>
        </w:tc>
        <w:tc>
          <w:tcPr>
            <w:tcW w:w="4350" w:type="dxa"/>
            <w:vAlign w:val="center"/>
          </w:tcPr>
          <w:p w14:paraId="441786F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Light to brown yellow</w:t>
            </w:r>
          </w:p>
        </w:tc>
      </w:tr>
      <w:tr w14:paraId="0F79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1D1857C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Flavor/Taste</w:t>
            </w:r>
          </w:p>
        </w:tc>
        <w:tc>
          <w:tcPr>
            <w:tcW w:w="4350" w:type="dxa"/>
            <w:vAlign w:val="center"/>
          </w:tcPr>
          <w:p w14:paraId="7F5422F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characteristic</w:t>
            </w:r>
          </w:p>
        </w:tc>
      </w:tr>
      <w:tr w14:paraId="71EF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3D80B8D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Appearance</w:t>
            </w:r>
          </w:p>
        </w:tc>
        <w:tc>
          <w:tcPr>
            <w:tcW w:w="4350" w:type="dxa"/>
            <w:vAlign w:val="center"/>
          </w:tcPr>
          <w:p w14:paraId="7AAF76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Fine Powder</w:t>
            </w:r>
          </w:p>
        </w:tc>
      </w:tr>
      <w:tr w14:paraId="5B73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7170E62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Impurity</w:t>
            </w:r>
          </w:p>
        </w:tc>
        <w:tc>
          <w:tcPr>
            <w:tcW w:w="4350" w:type="dxa"/>
            <w:tcBorders>
              <w:bottom w:val="single" w:color="auto" w:sz="4" w:space="0"/>
            </w:tcBorders>
            <w:vAlign w:val="center"/>
          </w:tcPr>
          <w:p w14:paraId="6D9D774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No peculiar Impurity</w:t>
            </w:r>
          </w:p>
        </w:tc>
      </w:tr>
      <w:tr w14:paraId="00B3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7" w:type="dxa"/>
            <w:vAlign w:val="center"/>
          </w:tcPr>
          <w:p w14:paraId="73E949B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Moisture /(g/100g)</w:t>
            </w:r>
          </w:p>
        </w:tc>
        <w:tc>
          <w:tcPr>
            <w:tcW w:w="4350" w:type="dxa"/>
            <w:vAlign w:val="center"/>
          </w:tcPr>
          <w:p w14:paraId="120F49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≤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2.0</w:t>
            </w:r>
          </w:p>
        </w:tc>
      </w:tr>
      <w:tr w14:paraId="4680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7" w:type="dxa"/>
            <w:vAlign w:val="center"/>
          </w:tcPr>
          <w:p w14:paraId="6DFF86D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Phosphatidylserine/(g/100g)</w:t>
            </w:r>
          </w:p>
        </w:tc>
        <w:tc>
          <w:tcPr>
            <w:tcW w:w="4350" w:type="dxa"/>
            <w:vAlign w:val="center"/>
          </w:tcPr>
          <w:p w14:paraId="7B8FC7D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微软雅黑" w:cs="Times New Roman"/>
                <w:color w:val="333333"/>
                <w:sz w:val="28"/>
                <w:szCs w:val="28"/>
                <w:shd w:val="clear" w:color="auto" w:fill="FCFCFC"/>
                <w:lang w:val="en-US" w:eastAsia="zh-CN"/>
              </w:rPr>
              <w:t>≥20%</w:t>
            </w:r>
          </w:p>
        </w:tc>
      </w:tr>
      <w:tr w14:paraId="12A1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7" w:type="dxa"/>
            <w:vAlign w:val="center"/>
          </w:tcPr>
          <w:p w14:paraId="74912EB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Acetone Insoluble Content/(g/100g)</w:t>
            </w:r>
          </w:p>
        </w:tc>
        <w:tc>
          <w:tcPr>
            <w:tcW w:w="4350" w:type="dxa"/>
            <w:vAlign w:val="center"/>
          </w:tcPr>
          <w:p w14:paraId="16DE31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≥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95</w:t>
            </w:r>
          </w:p>
        </w:tc>
      </w:tr>
      <w:tr w14:paraId="628E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7" w:type="dxa"/>
            <w:vAlign w:val="center"/>
          </w:tcPr>
          <w:p w14:paraId="1F28482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Residual solvents (In n-hexane)</w:t>
            </w:r>
          </w:p>
          <w:p w14:paraId="4EB2369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/(mg/kg)</w:t>
            </w:r>
          </w:p>
        </w:tc>
        <w:tc>
          <w:tcPr>
            <w:tcW w:w="4350" w:type="dxa"/>
            <w:vAlign w:val="center"/>
          </w:tcPr>
          <w:p w14:paraId="703A124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≤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2</w:t>
            </w: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5</w:t>
            </w:r>
          </w:p>
        </w:tc>
      </w:tr>
      <w:tr w14:paraId="67A4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7" w:type="dxa"/>
            <w:vAlign w:val="center"/>
          </w:tcPr>
          <w:p w14:paraId="5DABDE1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Ethanol residue/(mg/kg)</w:t>
            </w:r>
          </w:p>
        </w:tc>
        <w:tc>
          <w:tcPr>
            <w:tcW w:w="4350" w:type="dxa"/>
            <w:vAlign w:val="center"/>
          </w:tcPr>
          <w:p w14:paraId="3B3F1AD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≤2000</w:t>
            </w:r>
          </w:p>
        </w:tc>
      </w:tr>
      <w:tr w14:paraId="1E79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2BEF5E0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Peroxide value/(meq/kg)</w:t>
            </w:r>
          </w:p>
        </w:tc>
        <w:tc>
          <w:tcPr>
            <w:tcW w:w="4350" w:type="dxa"/>
            <w:vAlign w:val="center"/>
          </w:tcPr>
          <w:p w14:paraId="7B32553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≤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10</w:t>
            </w:r>
          </w:p>
        </w:tc>
      </w:tr>
      <w:tr w14:paraId="522B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3785593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Pb/(mg/kg)</w:t>
            </w:r>
          </w:p>
        </w:tc>
        <w:tc>
          <w:tcPr>
            <w:tcW w:w="4350" w:type="dxa"/>
            <w:vAlign w:val="center"/>
          </w:tcPr>
          <w:p w14:paraId="47C37C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≤0.09</w:t>
            </w:r>
          </w:p>
        </w:tc>
      </w:tr>
      <w:tr w14:paraId="7B44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316045A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As/(mg/kg)</w:t>
            </w:r>
          </w:p>
        </w:tc>
        <w:tc>
          <w:tcPr>
            <w:tcW w:w="4350" w:type="dxa"/>
            <w:vAlign w:val="center"/>
          </w:tcPr>
          <w:p w14:paraId="0ECBB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≤0.1</w:t>
            </w:r>
          </w:p>
        </w:tc>
      </w:tr>
      <w:tr w14:paraId="033D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7AFA66C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Total Plate Count/(CFU/g)</w:t>
            </w:r>
          </w:p>
        </w:tc>
        <w:tc>
          <w:tcPr>
            <w:tcW w:w="4350" w:type="dxa"/>
            <w:vAlign w:val="center"/>
          </w:tcPr>
          <w:p w14:paraId="5254B4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≤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1000</w:t>
            </w:r>
          </w:p>
        </w:tc>
      </w:tr>
      <w:tr w14:paraId="408B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312F399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Coliforms/(MPN/g)</w:t>
            </w:r>
          </w:p>
        </w:tc>
        <w:tc>
          <w:tcPr>
            <w:tcW w:w="4350" w:type="dxa"/>
            <w:vAlign w:val="center"/>
          </w:tcPr>
          <w:p w14:paraId="3DB8BF8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＜3.0</w:t>
            </w:r>
          </w:p>
        </w:tc>
      </w:tr>
      <w:tr w14:paraId="2C54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5F97A8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Yeast and mold/(CFU/g)</w:t>
            </w:r>
          </w:p>
        </w:tc>
        <w:tc>
          <w:tcPr>
            <w:tcW w:w="4350" w:type="dxa"/>
            <w:vAlign w:val="center"/>
          </w:tcPr>
          <w:p w14:paraId="08F27B4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≤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50</w:t>
            </w:r>
          </w:p>
        </w:tc>
      </w:tr>
      <w:tr w14:paraId="4AF9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349260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Salmonella(/25g)</w:t>
            </w:r>
          </w:p>
        </w:tc>
        <w:tc>
          <w:tcPr>
            <w:tcW w:w="4350" w:type="dxa"/>
            <w:vAlign w:val="center"/>
          </w:tcPr>
          <w:p w14:paraId="69AD13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Negative</w:t>
            </w:r>
          </w:p>
        </w:tc>
      </w:tr>
      <w:tr w14:paraId="1416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7" w:type="dxa"/>
            <w:vAlign w:val="center"/>
          </w:tcPr>
          <w:p w14:paraId="5D6A22E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S. aureus(/25g)</w:t>
            </w:r>
          </w:p>
        </w:tc>
        <w:tc>
          <w:tcPr>
            <w:tcW w:w="4350" w:type="dxa"/>
            <w:vAlign w:val="center"/>
          </w:tcPr>
          <w:p w14:paraId="3BD19F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CFCFC"/>
              </w:rPr>
              <w:t>Negative</w:t>
            </w:r>
          </w:p>
        </w:tc>
      </w:tr>
    </w:tbl>
    <w:p w14:paraId="7CB8D449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微软雅黑" w:cs="Times New Roman"/>
          <w:color w:val="333333"/>
          <w:sz w:val="28"/>
          <w:szCs w:val="28"/>
          <w:shd w:val="clear" w:color="auto" w:fill="FCFCFC"/>
          <w:lang w:val="en-US" w:eastAsia="zh-CN"/>
        </w:rPr>
        <w:t>8</w:t>
      </w:r>
      <w:r>
        <w:rPr>
          <w:rFonts w:hint="eastAsia" w:ascii="Times New Roman" w:hAnsi="微软雅黑" w:cs="Times New Roman"/>
          <w:color w:val="333333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Product specifications and packaging</w:t>
      </w:r>
      <w:r>
        <w:rPr>
          <w:rFonts w:ascii="Times New Roman" w:cs="Times New Roman" w:hAnsiTheme="minorEastAsia"/>
          <w:b/>
          <w:color w:val="000000"/>
          <w:sz w:val="28"/>
          <w:szCs w:val="28"/>
          <w:shd w:val="clear" w:color="auto" w:fill="FFFFFF"/>
        </w:rPr>
        <w:t>：</w:t>
      </w:r>
    </w:p>
    <w:p w14:paraId="162A3652"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>This product is packaged in 1kg/bag or 5kg/bag using aluminum foil bags. Large packaging of 10kg/bag, 20kg/bag, or 25kg/bag, packaged in double layer polyethylene bags, and transported externally in corrugated cardboard boxes or cardboard barrels.</w:t>
      </w:r>
    </w:p>
    <w:p w14:paraId="3330D8F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微软雅黑" w:cs="Times New Roman"/>
          <w:color w:val="333333"/>
          <w:sz w:val="28"/>
          <w:szCs w:val="28"/>
          <w:shd w:val="clear" w:color="auto" w:fill="FCFCFC"/>
          <w:lang w:val="en-US" w:eastAsia="zh-CN"/>
        </w:rPr>
        <w:t>9</w:t>
      </w:r>
      <w:r>
        <w:rPr>
          <w:rFonts w:hint="eastAsia" w:ascii="Times New Roman" w:hAnsi="微软雅黑" w:cs="Times New Roman"/>
          <w:color w:val="333333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Storage conditions and shelf life</w:t>
      </w:r>
      <w:r>
        <w:rPr>
          <w:rFonts w:ascii="Times New Roman" w:cs="Times New Roman" w:hAnsiTheme="minorEastAsia"/>
          <w:b/>
          <w:sz w:val="28"/>
          <w:szCs w:val="28"/>
        </w:rPr>
        <w:t>：</w:t>
      </w:r>
    </w:p>
    <w:p w14:paraId="35CD8BC2">
      <w:pPr>
        <w:adjustRightInd w:val="0"/>
        <w:snapToGrid w:val="0"/>
        <w:spacing w:line="360" w:lineRule="auto"/>
        <w:ind w:firstLine="420" w:firstLineChars="150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>Storage in cool, dry and dark place. The s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helf life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 is 12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 months.</w:t>
      </w:r>
    </w:p>
    <w:p w14:paraId="38B27D1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微软雅黑" w:cs="Times New Roman"/>
          <w:color w:val="333333"/>
          <w:sz w:val="28"/>
          <w:szCs w:val="28"/>
          <w:shd w:val="clear" w:color="auto" w:fill="FCFCFC"/>
          <w:lang w:val="en-US" w:eastAsia="zh-CN"/>
        </w:rPr>
        <w:t>10</w:t>
      </w:r>
      <w:r>
        <w:rPr>
          <w:rFonts w:hint="eastAsia" w:ascii="Times New Roman" w:hAnsi="微软雅黑" w:cs="Times New Roman"/>
          <w:color w:val="333333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Matters needing attention</w:t>
      </w:r>
      <w:r>
        <w:rPr>
          <w:rFonts w:ascii="Times New Roman" w:hAnsi="宋体" w:cs="Times New Roman"/>
          <w:b/>
          <w:bCs/>
          <w:sz w:val="28"/>
          <w:szCs w:val="28"/>
        </w:rPr>
        <w:t>：</w:t>
      </w:r>
    </w:p>
    <w:p w14:paraId="5DF8D68D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宋体" w:cs="Times New Roman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Usage amount</w:t>
      </w:r>
      <w:r>
        <w:rPr>
          <w:rFonts w:ascii="Times New Roman" w:hAnsi="宋体" w:cs="Times New Roman"/>
          <w:sz w:val="28"/>
          <w:szCs w:val="28"/>
        </w:rPr>
        <w:t>：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≤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</w:rPr>
        <w:t>600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mg/day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  <w:lang w:eastAsia="zh-CN"/>
        </w:rPr>
        <w:t>（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  <w:lang w:val="en-US" w:eastAsia="zh-CN"/>
        </w:rPr>
        <w:t>b</w:t>
      </w:r>
      <w:bookmarkStart w:id="0" w:name="_GoBack"/>
      <w:bookmarkEnd w:id="0"/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CFCFC"/>
          <w:lang w:eastAsia="zh-CN"/>
        </w:rPr>
        <w:t>ased on 50%-60% content）</w:t>
      </w:r>
    </w:p>
    <w:p w14:paraId="51BF2ADA">
      <w:pPr>
        <w:adjustRightInd w:val="0"/>
        <w:snapToGrid w:val="0"/>
        <w:spacing w:line="360" w:lineRule="auto"/>
        <w:ind w:firstLine="560" w:firstLineChars="200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宋体" w:cs="Times New Roman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Usage of scope: Not include infant food</w:t>
      </w:r>
    </w:p>
    <w:sectPr>
      <w:headerReference r:id="rId3" w:type="default"/>
      <w:pgSz w:w="11906" w:h="16838"/>
      <w:pgMar w:top="1388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9A14C">
    <w:pPr>
      <w:ind w:firstLine="482" w:firstLineChars="100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color w:val="000000"/>
        <w:sz w:val="48"/>
        <w:szCs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113030</wp:posOffset>
              </wp:positionH>
              <wp:positionV relativeFrom="paragraph">
                <wp:posOffset>307340</wp:posOffset>
              </wp:positionV>
              <wp:extent cx="5791200" cy="0"/>
              <wp:effectExtent l="0" t="4445" r="0" b="5080"/>
              <wp:wrapNone/>
              <wp:docPr id="1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8.9pt;margin-top:24.2pt;height:0pt;width:456pt;z-index:251659264;mso-width-relative:page;mso-height-relative:page;" filled="f" stroked="t" coordsize="21600,21600" o:gfxdata="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UiA61QAAAAgBAAAPAAAAAAAAAAEAIAAAACIAAABkcnMvZG93bnJldi54bWxQSwECFAAU&#10;AAAACACHTuJAkIwmhfQBAADjAwAADgAAAAAAAAABACAAAAAk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cs="Times New Roman"/>
        <w:b/>
        <w:color w:val="000000"/>
        <w:sz w:val="48"/>
        <w:szCs w:val="27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-324485</wp:posOffset>
          </wp:positionV>
          <wp:extent cx="790575" cy="609600"/>
          <wp:effectExtent l="19050" t="0" r="9525" b="0"/>
          <wp:wrapNone/>
          <wp:docPr id="4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kern w:val="0"/>
        <w:sz w:val="36"/>
      </w:rPr>
      <w:t xml:space="preserve">     </w:t>
    </w:r>
    <w:r>
      <w:rPr>
        <w:rFonts w:hint="eastAsia" w:ascii="Times New Roman" w:hAnsi="Times New Roman" w:cs="Times New Roman"/>
        <w:b/>
        <w:kern w:val="0"/>
        <w:sz w:val="36"/>
      </w:rPr>
      <w:t xml:space="preserve"> </w:t>
    </w:r>
    <w:r>
      <w:rPr>
        <w:rFonts w:ascii="Times New Roman" w:hAnsi="Times New Roman" w:cs="Times New Roman"/>
        <w:b/>
        <w:kern w:val="0"/>
        <w:sz w:val="36"/>
        <w:szCs w:val="36"/>
      </w:rPr>
      <w:t>Shandong Nutranexa Biopharmaceutical Co., 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73DD3"/>
    <w:multiLevelType w:val="singleLevel"/>
    <w:tmpl w:val="F0C73DD3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WZiYTgwMDA0M2U2Y2IxMjVlMmZiZDRlMjM3MWYifQ=="/>
  </w:docVars>
  <w:rsids>
    <w:rsidRoot w:val="007B1E88"/>
    <w:rsid w:val="002D1F6F"/>
    <w:rsid w:val="00414F2D"/>
    <w:rsid w:val="00433E01"/>
    <w:rsid w:val="0057444D"/>
    <w:rsid w:val="005C382E"/>
    <w:rsid w:val="00660C2C"/>
    <w:rsid w:val="006C024A"/>
    <w:rsid w:val="00702486"/>
    <w:rsid w:val="007B1E88"/>
    <w:rsid w:val="00836854"/>
    <w:rsid w:val="00862A44"/>
    <w:rsid w:val="008E1761"/>
    <w:rsid w:val="00954D61"/>
    <w:rsid w:val="00A47DAF"/>
    <w:rsid w:val="00AA2871"/>
    <w:rsid w:val="00AE4186"/>
    <w:rsid w:val="00C270FE"/>
    <w:rsid w:val="00CB797A"/>
    <w:rsid w:val="00DD0483"/>
    <w:rsid w:val="00E83958"/>
    <w:rsid w:val="00FA3394"/>
    <w:rsid w:val="05633475"/>
    <w:rsid w:val="06A27F68"/>
    <w:rsid w:val="16315E69"/>
    <w:rsid w:val="395B3E2F"/>
    <w:rsid w:val="560169C9"/>
    <w:rsid w:val="58474A59"/>
    <w:rsid w:val="7DD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216</Words>
  <Characters>1281</Characters>
  <Lines>10</Lines>
  <Paragraphs>3</Paragraphs>
  <TotalTime>2</TotalTime>
  <ScaleCrop>false</ScaleCrop>
  <LinksUpToDate>false</LinksUpToDate>
  <CharactersWithSpaces>1412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2019-01-02T08:41:00Z</dcterms:created>
  <dc:creator>PC</dc:creator>
  <cp:lastModifiedBy>清欢</cp:lastModifiedBy>
  <cp:lastPrinted>2023-10-26T09:05:00Z</cp:lastPrinted>
  <dcterms:modified xsi:type="dcterms:W3CDTF">2026-07-01T02:22:25Z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AEE9044720D64A2994CCDC93DA3AD13A_13</vt:lpwstr>
  </property>
  <property fmtid="{D5CDD505-2E9C-101B-9397-08002B2CF9AE}" pid="4" name="KSOTemplateDocerSaveRecord">
    <vt:lpwstr>eyJoZGlkIjoiNzEwMGU3MzgzOWYxNmY3OGI5YzgxYTNjMmQzMWY5MzQiLCJ1c2VySWQiOiI2MDEwMjE1NDEifQ==</vt:lpwstr>
  </property>
</Properties>
</file>